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6906"/>
      </w:tblGrid>
      <w:tr w:rsidR="00793F79">
        <w:trPr>
          <w:trHeight w:val="747"/>
        </w:trPr>
        <w:tc>
          <w:tcPr>
            <w:tcW w:w="4956" w:type="dxa"/>
          </w:tcPr>
          <w:p w:rsidR="00793F79" w:rsidRDefault="00793F79">
            <w:pPr>
              <w:pStyle w:val="TableParagraph"/>
              <w:spacing w:before="0" w:line="284" w:lineRule="exact"/>
              <w:ind w:left="200"/>
              <w:rPr>
                <w:b/>
                <w:sz w:val="26"/>
              </w:rPr>
            </w:pPr>
            <w:r>
              <w:rPr>
                <w:b/>
                <w:color w:val="0D0D0D"/>
                <w:sz w:val="26"/>
              </w:rPr>
              <w:t>BỘ</w:t>
            </w:r>
            <w:r>
              <w:rPr>
                <w:b/>
                <w:color w:val="0D0D0D"/>
                <w:sz w:val="26"/>
                <w:u w:val="single" w:color="000000"/>
              </w:rPr>
              <w:t xml:space="preserve"> GIÁO DỤC VÀ ĐÀO</w:t>
            </w:r>
            <w:r>
              <w:rPr>
                <w:b/>
                <w:color w:val="0D0D0D"/>
                <w:sz w:val="26"/>
              </w:rPr>
              <w:t xml:space="preserve"> TẠO</w:t>
            </w:r>
          </w:p>
        </w:tc>
        <w:tc>
          <w:tcPr>
            <w:tcW w:w="6906" w:type="dxa"/>
          </w:tcPr>
          <w:p w:rsidR="00793F79" w:rsidRDefault="00793F79">
            <w:pPr>
              <w:pStyle w:val="TableParagraph"/>
              <w:spacing w:before="0" w:line="284" w:lineRule="exact"/>
              <w:ind w:left="1262" w:right="178"/>
              <w:jc w:val="center"/>
              <w:rPr>
                <w:b/>
                <w:sz w:val="26"/>
              </w:rPr>
            </w:pPr>
            <w:r>
              <w:rPr>
                <w:b/>
                <w:color w:val="0D0D0D"/>
                <w:sz w:val="26"/>
              </w:rPr>
              <w:t>CỘNG HÒA XÃ HỘI CHỦ NGHĨA VIỆT NAM</w:t>
            </w:r>
          </w:p>
          <w:p w:rsidR="00793F79" w:rsidRDefault="00793F79">
            <w:pPr>
              <w:pStyle w:val="TableParagraph"/>
              <w:spacing w:before="59"/>
              <w:ind w:left="1262" w:right="175"/>
              <w:jc w:val="center"/>
              <w:rPr>
                <w:b/>
                <w:sz w:val="26"/>
              </w:rPr>
            </w:pPr>
            <w:r>
              <w:rPr>
                <w:b/>
                <w:color w:val="0D0D0D"/>
                <w:sz w:val="26"/>
              </w:rPr>
              <w:t>Độc lập – Tự do – Hạnh phúc</w:t>
            </w:r>
          </w:p>
        </w:tc>
      </w:tr>
    </w:tbl>
    <w:p w:rsidR="00793F79" w:rsidRDefault="00793F79">
      <w:pPr>
        <w:spacing w:before="7"/>
        <w:rPr>
          <w:b/>
          <w:sz w:val="19"/>
        </w:rPr>
      </w:pPr>
    </w:p>
    <w:p w:rsidR="00793F79" w:rsidRDefault="00793F79">
      <w:pPr>
        <w:rPr>
          <w:sz w:val="19"/>
        </w:rPr>
        <w:sectPr w:rsidR="00793F79">
          <w:footerReference w:type="default" r:id="rId7"/>
          <w:pgSz w:w="16850" w:h="11910" w:orient="landscape"/>
          <w:pgMar w:top="860" w:right="1120" w:bottom="980" w:left="920" w:header="0" w:footer="705" w:gutter="0"/>
          <w:cols w:space="720"/>
        </w:sectPr>
      </w:pPr>
    </w:p>
    <w:p w:rsidR="00793F79" w:rsidRDefault="00793F79">
      <w:pPr>
        <w:rPr>
          <w:b/>
          <w:sz w:val="26"/>
        </w:rPr>
      </w:pPr>
    </w:p>
    <w:p w:rsidR="00793F79" w:rsidRDefault="00793F79">
      <w:pPr>
        <w:rPr>
          <w:b/>
          <w:sz w:val="26"/>
        </w:rPr>
      </w:pPr>
    </w:p>
    <w:p w:rsidR="00793F79" w:rsidRDefault="00793F79">
      <w:pPr>
        <w:rPr>
          <w:b/>
          <w:sz w:val="26"/>
        </w:rPr>
      </w:pPr>
    </w:p>
    <w:p w:rsidR="00793F79" w:rsidRDefault="00793F79">
      <w:pPr>
        <w:spacing w:before="10"/>
        <w:rPr>
          <w:b/>
          <w:sz w:val="26"/>
        </w:rPr>
      </w:pPr>
    </w:p>
    <w:p w:rsidR="00793F79" w:rsidRDefault="00793F79">
      <w:pPr>
        <w:pStyle w:val="ListParagraph"/>
        <w:numPr>
          <w:ilvl w:val="0"/>
          <w:numId w:val="1"/>
        </w:numPr>
        <w:tabs>
          <w:tab w:val="left" w:pos="453"/>
        </w:tabs>
        <w:spacing w:before="0"/>
        <w:ind w:hanging="241"/>
        <w:rPr>
          <w:b/>
          <w:sz w:val="24"/>
        </w:rPr>
      </w:pPr>
      <w:r>
        <w:rPr>
          <w:b/>
          <w:color w:val="0D0D0D"/>
          <w:sz w:val="24"/>
        </w:rPr>
        <w:t>Lớp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10</w:t>
      </w:r>
    </w:p>
    <w:p w:rsidR="00793F79" w:rsidRDefault="00793F79">
      <w:pPr>
        <w:pStyle w:val="Heading1"/>
        <w:spacing w:line="288" w:lineRule="auto"/>
      </w:pPr>
      <w:r>
        <w:rPr>
          <w:b w:val="0"/>
        </w:rPr>
        <w:br w:type="column"/>
      </w:r>
      <w:r>
        <w:t>HƯỚNG DẪN ĐIỀU CHỈNH NỘI DUNG DẠY HỌC CẤP TRUNG HỌC PHỔ THÔNG MÔN ĐỊA LÍ</w:t>
      </w:r>
    </w:p>
    <w:p w:rsidR="00793F79" w:rsidRDefault="00793F79">
      <w:pPr>
        <w:pStyle w:val="BodyText"/>
        <w:ind w:left="197" w:right="2039"/>
        <w:jc w:val="center"/>
      </w:pPr>
      <w:r>
        <w:rPr>
          <w:noProof/>
          <w:lang w:val="en-US" w:eastAsia="en-US"/>
        </w:rPr>
        <w:pict>
          <v:line id="_x0000_s1027" style="position:absolute;left:0;text-align:left;z-index:251658240;mso-position-horizontal-relative:page" from="456.1pt,-52.1pt" to="614.65pt,-52.1pt">
            <w10:wrap anchorx="page"/>
          </v:line>
        </w:pict>
      </w:r>
      <w:r>
        <w:t>(Kèm theo Công văn số 3280/BGDĐT-GDTrH ngày 27 tháng 8 năm 2020 của Bộ trưởng Bộ GDĐT)</w:t>
      </w:r>
    </w:p>
    <w:p w:rsidR="00793F79" w:rsidRDefault="00793F79">
      <w:pPr>
        <w:jc w:val="center"/>
        <w:sectPr w:rsidR="00793F79">
          <w:type w:val="continuous"/>
          <w:pgSz w:w="16850" w:h="11910" w:orient="landscape"/>
          <w:pgMar w:top="860" w:right="1120" w:bottom="900" w:left="920" w:header="720" w:footer="720" w:gutter="0"/>
          <w:cols w:num="2" w:space="720" w:equalWidth="0">
            <w:col w:w="1220" w:space="820"/>
            <w:col w:w="12770"/>
          </w:cols>
        </w:sectPr>
      </w:pPr>
    </w:p>
    <w:p w:rsidR="00793F79" w:rsidRDefault="00793F79">
      <w:pPr>
        <w:spacing w:before="5"/>
        <w:rPr>
          <w:i/>
          <w:sz w:val="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395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1. Các phép chiếu hình bản đồ cơ bản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630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6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11. Khí quyển. Sự phân bố nhiệt độ không khí trên Trái Đất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I. 1. Cấu trúc của khí quyển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63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13. Ngưng đọng hơi nước trong khí quyển. Mưa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I. Ngưng đọng hơi nước trong khí quyển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484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793F79" w:rsidRDefault="00793F79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0D0D0D"/>
                <w:sz w:val="24"/>
              </w:rPr>
              <w:t>Bài 24. Phân bố  dân  cư.  Các  loại  hình  quần  cư  và đô thị hóa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II. 2. Phân loại và đặc điểm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489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0"/>
              <w:rPr>
                <w:sz w:val="24"/>
              </w:rPr>
            </w:pPr>
            <w:r>
              <w:rPr>
                <w:color w:val="0D0D0D"/>
                <w:sz w:val="24"/>
              </w:rPr>
              <w:t>Câu hỏi 2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671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7"/>
              <w:ind w:left="0"/>
              <w:rPr>
                <w:i/>
                <w:sz w:val="35"/>
              </w:rPr>
            </w:pPr>
          </w:p>
          <w:p w:rsidR="00793F79" w:rsidRDefault="00793F7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Bài 27. Vai trò, đặc điểm, các nhân tố ảnh hưởng tới phát triển và phân bố nông nghiệp. Một số hình thức tổ chức lãnh thổ nông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III. 2. Thể tổng hợp lãnh thổ nông nghiệp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1010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Câu hỏi 3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82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 xml:space="preserve">Điều </w:t>
            </w:r>
            <w:r>
              <w:rPr>
                <w:color w:val="0D0D0D"/>
                <w:spacing w:val="-8"/>
                <w:sz w:val="24"/>
              </w:rPr>
              <w:t xml:space="preserve">chỉnh </w:t>
            </w:r>
            <w:r>
              <w:rPr>
                <w:color w:val="0D0D0D"/>
                <w:spacing w:val="-6"/>
                <w:sz w:val="24"/>
              </w:rPr>
              <w:t xml:space="preserve">nội </w:t>
            </w:r>
            <w:r>
              <w:rPr>
                <w:color w:val="0D0D0D"/>
                <w:spacing w:val="-7"/>
                <w:sz w:val="24"/>
              </w:rPr>
              <w:t xml:space="preserve">dung </w:t>
            </w:r>
            <w:r>
              <w:rPr>
                <w:color w:val="0D0D0D"/>
                <w:spacing w:val="-6"/>
                <w:sz w:val="24"/>
              </w:rPr>
              <w:t xml:space="preserve">câu hỏi </w:t>
            </w:r>
            <w:r>
              <w:rPr>
                <w:color w:val="0D0D0D"/>
                <w:spacing w:val="-7"/>
                <w:sz w:val="24"/>
              </w:rPr>
              <w:t xml:space="preserve">thành: </w:t>
            </w:r>
            <w:r>
              <w:rPr>
                <w:color w:val="0D0D0D"/>
                <w:spacing w:val="-6"/>
                <w:sz w:val="24"/>
              </w:rPr>
              <w:t xml:space="preserve">Phân biệt </w:t>
            </w:r>
            <w:r>
              <w:rPr>
                <w:color w:val="0D0D0D"/>
                <w:spacing w:val="-7"/>
                <w:sz w:val="24"/>
              </w:rPr>
              <w:t xml:space="preserve">những </w:t>
            </w:r>
            <w:r>
              <w:rPr>
                <w:color w:val="0D0D0D"/>
                <w:spacing w:val="-6"/>
                <w:sz w:val="24"/>
              </w:rPr>
              <w:t xml:space="preserve">đặc </w:t>
            </w:r>
            <w:r>
              <w:rPr>
                <w:color w:val="0D0D0D"/>
                <w:spacing w:val="-7"/>
                <w:sz w:val="24"/>
              </w:rPr>
              <w:t xml:space="preserve">điểm </w:t>
            </w:r>
            <w:r>
              <w:rPr>
                <w:color w:val="0D0D0D"/>
                <w:spacing w:val="-5"/>
                <w:sz w:val="24"/>
              </w:rPr>
              <w:t xml:space="preserve">cơ </w:t>
            </w:r>
            <w:r>
              <w:rPr>
                <w:color w:val="0D0D0D"/>
                <w:spacing w:val="-7"/>
                <w:sz w:val="24"/>
              </w:rPr>
              <w:t xml:space="preserve">bản </w:t>
            </w:r>
            <w:r>
              <w:rPr>
                <w:color w:val="0D0D0D"/>
                <w:spacing w:val="-6"/>
                <w:sz w:val="24"/>
              </w:rPr>
              <w:t xml:space="preserve">của </w:t>
            </w:r>
            <w:r>
              <w:rPr>
                <w:color w:val="0D0D0D"/>
                <w:spacing w:val="-7"/>
                <w:sz w:val="24"/>
              </w:rPr>
              <w:t xml:space="preserve">hai hình </w:t>
            </w:r>
            <w:r>
              <w:rPr>
                <w:color w:val="0D0D0D"/>
                <w:spacing w:val="-6"/>
                <w:sz w:val="24"/>
              </w:rPr>
              <w:t xml:space="preserve">thức </w:t>
            </w:r>
            <w:r>
              <w:rPr>
                <w:color w:val="0D0D0D"/>
                <w:spacing w:val="-4"/>
                <w:sz w:val="24"/>
              </w:rPr>
              <w:t xml:space="preserve">tổ </w:t>
            </w:r>
            <w:r>
              <w:rPr>
                <w:color w:val="0D0D0D"/>
                <w:spacing w:val="-7"/>
                <w:sz w:val="24"/>
              </w:rPr>
              <w:t xml:space="preserve">chức </w:t>
            </w:r>
            <w:r>
              <w:rPr>
                <w:color w:val="0D0D0D"/>
                <w:spacing w:val="-6"/>
                <w:sz w:val="24"/>
              </w:rPr>
              <w:t xml:space="preserve">lãnh thổ nông </w:t>
            </w:r>
            <w:r>
              <w:rPr>
                <w:color w:val="0D0D0D"/>
                <w:spacing w:val="-7"/>
                <w:sz w:val="24"/>
              </w:rPr>
              <w:t>nghiệp</w:t>
            </w:r>
          </w:p>
        </w:tc>
      </w:tr>
      <w:tr w:rsidR="00793F79">
        <w:trPr>
          <w:trHeight w:val="907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"/>
              <w:ind w:left="0"/>
              <w:rPr>
                <w:i/>
                <w:sz w:val="27"/>
              </w:rPr>
            </w:pPr>
          </w:p>
          <w:p w:rsidR="00793F79" w:rsidRDefault="00793F79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29. Địa lí ngành chăn nuôi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II. Các ngành chăn nuôi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Không dạy vai trò và đặc điểm của từng vật nuôi (cột 2 bảng thống </w:t>
            </w:r>
            <w:r>
              <w:rPr>
                <w:color w:val="0D0D0D"/>
                <w:spacing w:val="-6"/>
                <w:sz w:val="24"/>
              </w:rPr>
              <w:t xml:space="preserve">kê </w:t>
            </w:r>
            <w:r>
              <w:rPr>
                <w:color w:val="0D0D0D"/>
                <w:sz w:val="24"/>
              </w:rPr>
              <w:t>sách giáo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khoa)</w:t>
            </w:r>
          </w:p>
        </w:tc>
      </w:tr>
      <w:tr w:rsidR="00793F79">
        <w:trPr>
          <w:trHeight w:val="498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Bài 32. Địa lí các ngành công 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Mục II. Công nghiệp luyện kim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477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Câu hỏi 2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trả lời</w:t>
            </w:r>
          </w:p>
        </w:tc>
      </w:tr>
      <w:tr w:rsidR="00793F79">
        <w:trPr>
          <w:trHeight w:val="419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32. Địa lí các ngành công nghiệp (tiếp theo)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V. Công nghiệp hóa chất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</w:tbl>
    <w:p w:rsidR="00793F79" w:rsidRDefault="00793F79">
      <w:pPr>
        <w:rPr>
          <w:sz w:val="24"/>
        </w:rPr>
        <w:sectPr w:rsidR="00793F79">
          <w:type w:val="continuous"/>
          <w:pgSz w:w="16850" w:h="11910" w:orient="landscape"/>
          <w:pgMar w:top="860" w:right="1120" w:bottom="90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354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Câu hỏi 2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63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9"/>
              <w:ind w:left="0" w:right="33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ind w:right="102"/>
              <w:rPr>
                <w:sz w:val="24"/>
              </w:rPr>
            </w:pPr>
            <w:r>
              <w:rPr>
                <w:color w:val="0D0D0D"/>
                <w:sz w:val="24"/>
              </w:rPr>
              <w:t>Bài 38. Thực hành: Viết báo cáo ngắn gọn về kênh đào Xuy-ê và kênh đào Pa-na-ma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179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làm</w:t>
            </w:r>
          </w:p>
        </w:tc>
      </w:tr>
      <w:tr w:rsidR="00793F79">
        <w:trPr>
          <w:trHeight w:val="381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4"/>
              <w:ind w:left="0" w:right="285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39. Địa lí ngành thông tin liên lạc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đọc</w:t>
            </w:r>
          </w:p>
        </w:tc>
      </w:tr>
      <w:tr w:rsidR="00793F79">
        <w:trPr>
          <w:trHeight w:val="38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4"/>
              <w:ind w:left="0" w:right="27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Bài 40. Địa lí ngành thương mại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Mục IV. Các tổ chức thương mại thế giới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818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7"/>
              <w:ind w:left="0"/>
              <w:rPr>
                <w:i/>
                <w:sz w:val="37"/>
              </w:rPr>
            </w:pPr>
          </w:p>
          <w:p w:rsidR="00793F79" w:rsidRDefault="00793F79">
            <w:pPr>
              <w:pStyle w:val="TableParagraph"/>
              <w:spacing w:before="0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9"/>
              <w:ind w:left="0"/>
              <w:rPr>
                <w:i/>
                <w:sz w:val="23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Bài 41. Môi trường và tài nguyên thiên nhiên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I. Môi trường</w:t>
            </w:r>
          </w:p>
          <w:p w:rsidR="00793F79" w:rsidRDefault="00793F79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Mục III. Tài nguyên thiên nhiên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Tích hợp vào Bài 42</w:t>
            </w:r>
          </w:p>
        </w:tc>
      </w:tr>
      <w:tr w:rsidR="00793F79">
        <w:trPr>
          <w:trHeight w:val="909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Mục II. Chức </w:t>
            </w:r>
            <w:r>
              <w:rPr>
                <w:color w:val="0D0D0D"/>
                <w:spacing w:val="2"/>
                <w:sz w:val="24"/>
              </w:rPr>
              <w:t xml:space="preserve">năng </w:t>
            </w:r>
            <w:r>
              <w:rPr>
                <w:color w:val="0D0D0D"/>
                <w:sz w:val="24"/>
              </w:rPr>
              <w:t xml:space="preserve">của môi trường, vai trò của </w:t>
            </w:r>
            <w:r>
              <w:rPr>
                <w:color w:val="0D0D0D"/>
                <w:spacing w:val="2"/>
                <w:sz w:val="24"/>
              </w:rPr>
              <w:t xml:space="preserve">môi trường đối </w:t>
            </w:r>
            <w:r>
              <w:rPr>
                <w:color w:val="0D0D0D"/>
                <w:sz w:val="24"/>
              </w:rPr>
              <w:t>với sự  phát  triển xã hội loài</w:t>
            </w:r>
            <w:r>
              <w:rPr>
                <w:color w:val="0D0D0D"/>
                <w:spacing w:val="2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người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630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221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13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:rsidR="00793F79" w:rsidRDefault="00793F79">
            <w:pPr>
              <w:pStyle w:val="TableParagraph"/>
              <w:spacing w:before="221"/>
              <w:rPr>
                <w:sz w:val="24"/>
              </w:rPr>
            </w:pPr>
            <w:r>
              <w:rPr>
                <w:color w:val="0D0D0D"/>
                <w:sz w:val="24"/>
              </w:rPr>
              <w:t>Bài 42. Môi trường và sự phát triển bền vững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110"/>
              <w:rPr>
                <w:sz w:val="24"/>
              </w:rPr>
            </w:pPr>
            <w:r>
              <w:rPr>
                <w:color w:val="0D0D0D"/>
                <w:sz w:val="24"/>
              </w:rPr>
              <w:t>Mục I. Sử dụng hợp lí tài nguyên, bảo vệ môi trường là điều kiện để phát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triển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color w:val="0D0D0D"/>
                <w:sz w:val="24"/>
              </w:rPr>
              <w:t>Tích hợp với mục I, III của Bài 41 thành chủ đề và dạy trong 02 tiết</w:t>
            </w:r>
          </w:p>
        </w:tc>
      </w:tr>
      <w:tr w:rsidR="00793F79">
        <w:trPr>
          <w:trHeight w:val="633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23"/>
              <w:rPr>
                <w:sz w:val="24"/>
              </w:rPr>
            </w:pPr>
            <w:r>
              <w:rPr>
                <w:color w:val="0D0D0D"/>
                <w:sz w:val="24"/>
              </w:rPr>
              <w:t>Mục II. Vấn đề môi trường và phát triển ở các nước phát triển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học</w:t>
            </w:r>
          </w:p>
        </w:tc>
      </w:tr>
      <w:tr w:rsidR="00793F79">
        <w:trPr>
          <w:trHeight w:val="631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37"/>
              <w:ind w:right="110"/>
              <w:rPr>
                <w:sz w:val="24"/>
              </w:rPr>
            </w:pPr>
            <w:r>
              <w:rPr>
                <w:color w:val="0D0D0D"/>
                <w:sz w:val="24"/>
              </w:rPr>
              <w:t>Mục III. Vấn đề môi trường và phát triển ở các nước đang phát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triển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học</w:t>
            </w:r>
          </w:p>
        </w:tc>
      </w:tr>
    </w:tbl>
    <w:p w:rsidR="00793F79" w:rsidRDefault="00793F79">
      <w:pPr>
        <w:spacing w:before="8"/>
        <w:rPr>
          <w:i/>
          <w:sz w:val="23"/>
        </w:rPr>
      </w:pPr>
    </w:p>
    <w:p w:rsidR="00793F79" w:rsidRDefault="00793F79">
      <w:pPr>
        <w:pStyle w:val="ListParagraph"/>
        <w:numPr>
          <w:ilvl w:val="0"/>
          <w:numId w:val="1"/>
        </w:numPr>
        <w:tabs>
          <w:tab w:val="left" w:pos="453"/>
        </w:tabs>
        <w:spacing w:after="39"/>
        <w:ind w:hanging="241"/>
        <w:rPr>
          <w:b/>
          <w:sz w:val="24"/>
        </w:rPr>
      </w:pPr>
      <w:r>
        <w:rPr>
          <w:b/>
          <w:color w:val="0D0D0D"/>
          <w:sz w:val="24"/>
        </w:rPr>
        <w:t>Lớp 11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1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395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Bài 7. Liên minh châu Âu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Tiết 4. Cộng hòa Liên Bang Đức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1010"/>
        </w:trPr>
        <w:tc>
          <w:tcPr>
            <w:tcW w:w="816" w:type="dxa"/>
          </w:tcPr>
          <w:p w:rsidR="00793F79" w:rsidRDefault="00793F7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9. Nhật Bản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Mục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II.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Bốn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vùng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kinh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3"/>
                <w:sz w:val="24"/>
              </w:rPr>
              <w:t>tế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gắn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với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bốn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đảo lớn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(Tiết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2.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Các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ngành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kinh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3"/>
                <w:sz w:val="24"/>
              </w:rPr>
              <w:t>tế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3"/>
                <w:sz w:val="24"/>
              </w:rPr>
              <w:t>và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các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vùng kinh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tế)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424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0D0D0D"/>
                <w:sz w:val="24"/>
              </w:rPr>
              <w:t>Bài 10. Trung Quốc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Tiết 3. Thực hành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làm</w:t>
            </w:r>
          </w:p>
        </w:tc>
      </w:tr>
    </w:tbl>
    <w:p w:rsidR="00793F79" w:rsidRDefault="00793F79">
      <w:pPr>
        <w:rPr>
          <w:sz w:val="24"/>
        </w:rPr>
        <w:sectPr w:rsidR="00793F79">
          <w:pgSz w:w="16850" w:h="11910" w:orient="landscape"/>
          <w:pgMar w:top="840" w:right="1120" w:bottom="980" w:left="92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1007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Bài 11. Khu vực Đông Nam Á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Mục II. Thành tựu của ASEAN (Tiết 3. Hiệp hội các nước Đông Nam Á (ASEAN))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38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Bài 12. Ô-xtrây-li-a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Tiết 1. Khái quát về Ô-xtrây-li-a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học</w:t>
            </w:r>
          </w:p>
        </w:tc>
      </w:tr>
    </w:tbl>
    <w:p w:rsidR="00793F79" w:rsidRDefault="00793F79">
      <w:pPr>
        <w:spacing w:before="8"/>
        <w:rPr>
          <w:b/>
          <w:sz w:val="23"/>
        </w:rPr>
      </w:pPr>
    </w:p>
    <w:p w:rsidR="00793F79" w:rsidRDefault="00793F79">
      <w:pPr>
        <w:pStyle w:val="ListParagraph"/>
        <w:numPr>
          <w:ilvl w:val="0"/>
          <w:numId w:val="1"/>
        </w:numPr>
        <w:tabs>
          <w:tab w:val="left" w:pos="453"/>
        </w:tabs>
        <w:spacing w:after="39"/>
        <w:ind w:hanging="241"/>
        <w:rPr>
          <w:b/>
          <w:sz w:val="24"/>
        </w:rPr>
      </w:pPr>
      <w:r>
        <w:rPr>
          <w:b/>
          <w:color w:val="0D0D0D"/>
          <w:sz w:val="24"/>
        </w:rPr>
        <w:t>Lớp 12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63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9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Bài 1. Việt Nam trên đường đổi mới và hội nhập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Tích hợp vào Bài 20 thành chủ đề và dạy trong 2 tiết</w:t>
            </w:r>
          </w:p>
        </w:tc>
      </w:tr>
      <w:tr w:rsidR="00793F79">
        <w:trPr>
          <w:trHeight w:val="395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4. Lịch sử hình thành và phát triển lãnh thổ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39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9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8"/>
                <w:sz w:val="24"/>
              </w:rPr>
              <w:t xml:space="preserve">Bài </w:t>
            </w:r>
            <w:r>
              <w:rPr>
                <w:color w:val="0D0D0D"/>
                <w:spacing w:val="-5"/>
                <w:sz w:val="24"/>
              </w:rPr>
              <w:t xml:space="preserve">5. </w:t>
            </w:r>
            <w:r>
              <w:rPr>
                <w:color w:val="0D0D0D"/>
                <w:spacing w:val="-9"/>
                <w:sz w:val="24"/>
              </w:rPr>
              <w:t xml:space="preserve">Lịch </w:t>
            </w:r>
            <w:r>
              <w:rPr>
                <w:color w:val="0D0D0D"/>
                <w:spacing w:val="-5"/>
                <w:sz w:val="24"/>
              </w:rPr>
              <w:t xml:space="preserve">sử </w:t>
            </w:r>
            <w:r>
              <w:rPr>
                <w:color w:val="0D0D0D"/>
                <w:spacing w:val="-8"/>
                <w:sz w:val="24"/>
              </w:rPr>
              <w:t xml:space="preserve">hình </w:t>
            </w:r>
            <w:r>
              <w:rPr>
                <w:color w:val="0D0D0D"/>
                <w:spacing w:val="-9"/>
                <w:sz w:val="24"/>
              </w:rPr>
              <w:t xml:space="preserve">thành </w:t>
            </w:r>
            <w:r>
              <w:rPr>
                <w:color w:val="0D0D0D"/>
                <w:spacing w:val="-5"/>
                <w:sz w:val="24"/>
              </w:rPr>
              <w:t xml:space="preserve">và </w:t>
            </w:r>
            <w:r>
              <w:rPr>
                <w:color w:val="0D0D0D"/>
                <w:spacing w:val="-8"/>
                <w:sz w:val="24"/>
              </w:rPr>
              <w:t xml:space="preserve">phát </w:t>
            </w:r>
            <w:r>
              <w:rPr>
                <w:color w:val="0D0D0D"/>
                <w:spacing w:val="-9"/>
                <w:sz w:val="24"/>
              </w:rPr>
              <w:t xml:space="preserve">triển </w:t>
            </w:r>
            <w:r>
              <w:rPr>
                <w:color w:val="0D0D0D"/>
                <w:spacing w:val="-8"/>
                <w:sz w:val="24"/>
              </w:rPr>
              <w:t xml:space="preserve">lãnh </w:t>
            </w:r>
            <w:r>
              <w:rPr>
                <w:color w:val="0D0D0D"/>
                <w:spacing w:val="-7"/>
                <w:sz w:val="24"/>
              </w:rPr>
              <w:t xml:space="preserve">thổ </w:t>
            </w:r>
            <w:r>
              <w:rPr>
                <w:color w:val="0D0D0D"/>
                <w:spacing w:val="-9"/>
                <w:sz w:val="24"/>
              </w:rPr>
              <w:t>(tiếp theo)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988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793F79" w:rsidRDefault="00793F79">
            <w:pPr>
              <w:pStyle w:val="TableParagraph"/>
              <w:spacing w:before="0"/>
              <w:ind w:left="1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Bài 6. Đất nước nhiều đồi núi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Tiết thứ 2. Nội dung: Thế mạnh tự nhiên của đồi núi, đồng bằng đối </w:t>
            </w:r>
            <w:r>
              <w:rPr>
                <w:color w:val="0D0D0D"/>
                <w:spacing w:val="-4"/>
                <w:sz w:val="24"/>
              </w:rPr>
              <w:t xml:space="preserve">với </w:t>
            </w:r>
            <w:r>
              <w:rPr>
                <w:color w:val="0D0D0D"/>
                <w:sz w:val="24"/>
              </w:rPr>
              <w:t>phát triển kinh tế-xã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hội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714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Các nội dung còn lại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Tích hợp với Bài tập 1 (Bài 13) thành chủ đề và dạy trong 03 tiết</w:t>
            </w:r>
          </w:p>
        </w:tc>
      </w:tr>
      <w:tr w:rsidR="00793F79">
        <w:trPr>
          <w:trHeight w:val="496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93F79" w:rsidRDefault="00793F7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Bài 13. Thực hành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tập 1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Tích hợp vào Bài 6</w:t>
            </w:r>
          </w:p>
        </w:tc>
      </w:tr>
      <w:tr w:rsidR="00793F79">
        <w:trPr>
          <w:trHeight w:val="398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tập 2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làm</w:t>
            </w:r>
          </w:p>
        </w:tc>
      </w:tr>
      <w:tr w:rsidR="00793F79">
        <w:trPr>
          <w:trHeight w:val="424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3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21. Đặc điểm nền nông nghiệp nước ta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học sinh tự đọc</w:t>
            </w:r>
          </w:p>
        </w:tc>
      </w:tr>
      <w:tr w:rsidR="00793F79">
        <w:trPr>
          <w:trHeight w:val="672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ind w:left="1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22. Vấn đề phát triển nông 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37"/>
              <w:ind w:right="110"/>
              <w:rPr>
                <w:sz w:val="24"/>
              </w:rPr>
            </w:pPr>
            <w:r>
              <w:rPr>
                <w:color w:val="0D0D0D"/>
                <w:sz w:val="24"/>
              </w:rPr>
              <w:t>Mục 1. Ngành trồng trọt; phần b. Sản xuất cây thực phẩm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906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Mục 2. Ngành chăn nuôi; phần b. Ngành chăn nuôi gia súc ăn cỏ; chăn nuôi dê,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cừu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63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23. Thực hành: Phân tích sự chuyển dịch cơ cấu ngành trồng trọt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tập 1, ý b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</w:tbl>
    <w:p w:rsidR="00793F79" w:rsidRDefault="00793F79">
      <w:pPr>
        <w:rPr>
          <w:sz w:val="24"/>
        </w:rPr>
        <w:sectPr w:rsidR="00793F79">
          <w:pgSz w:w="16850" w:h="11910" w:orient="landscape"/>
          <w:pgMar w:top="840" w:right="1120" w:bottom="980" w:left="92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906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93F79" w:rsidRDefault="00793F79">
            <w:pPr>
              <w:pStyle w:val="TableParagraph"/>
              <w:spacing w:before="0"/>
              <w:ind w:left="0" w:right="33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Bài 24. Vấn đề phát triển ngành thủy sản và lâm 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 xml:space="preserve">Mục </w:t>
            </w:r>
            <w:r>
              <w:rPr>
                <w:color w:val="0D0D0D"/>
                <w:spacing w:val="-3"/>
                <w:sz w:val="24"/>
              </w:rPr>
              <w:t xml:space="preserve">2. </w:t>
            </w:r>
            <w:r>
              <w:rPr>
                <w:color w:val="0D0D0D"/>
                <w:spacing w:val="-6"/>
                <w:sz w:val="24"/>
              </w:rPr>
              <w:t xml:space="preserve">Lâm nghiệp; </w:t>
            </w:r>
            <w:r>
              <w:rPr>
                <w:color w:val="0D0D0D"/>
                <w:spacing w:val="-5"/>
                <w:sz w:val="24"/>
              </w:rPr>
              <w:t xml:space="preserve">phần </w:t>
            </w:r>
            <w:r>
              <w:rPr>
                <w:color w:val="0D0D0D"/>
                <w:spacing w:val="-3"/>
                <w:sz w:val="24"/>
              </w:rPr>
              <w:t xml:space="preserve">b. </w:t>
            </w:r>
            <w:r>
              <w:rPr>
                <w:color w:val="0D0D0D"/>
                <w:spacing w:val="-5"/>
                <w:sz w:val="24"/>
              </w:rPr>
              <w:t xml:space="preserve">Tài </w:t>
            </w:r>
            <w:r>
              <w:rPr>
                <w:color w:val="0D0D0D"/>
                <w:spacing w:val="-6"/>
                <w:sz w:val="24"/>
              </w:rPr>
              <w:t xml:space="preserve">nguyên </w:t>
            </w:r>
            <w:r>
              <w:rPr>
                <w:color w:val="0D0D0D"/>
                <w:spacing w:val="-5"/>
                <w:sz w:val="24"/>
              </w:rPr>
              <w:t xml:space="preserve">rừng của nước </w:t>
            </w:r>
            <w:r>
              <w:rPr>
                <w:color w:val="0D0D0D"/>
                <w:spacing w:val="-3"/>
                <w:sz w:val="24"/>
              </w:rPr>
              <w:t xml:space="preserve">ta </w:t>
            </w:r>
            <w:r>
              <w:rPr>
                <w:color w:val="0D0D0D"/>
                <w:spacing w:val="-5"/>
                <w:sz w:val="24"/>
              </w:rPr>
              <w:t xml:space="preserve">vốn </w:t>
            </w:r>
            <w:r>
              <w:rPr>
                <w:color w:val="0D0D0D"/>
                <w:spacing w:val="-6"/>
                <w:sz w:val="24"/>
              </w:rPr>
              <w:t xml:space="preserve">giàu </w:t>
            </w:r>
            <w:r>
              <w:rPr>
                <w:color w:val="0D0D0D"/>
                <w:spacing w:val="-5"/>
                <w:sz w:val="24"/>
              </w:rPr>
              <w:t xml:space="preserve">có, </w:t>
            </w:r>
            <w:r>
              <w:rPr>
                <w:color w:val="0D0D0D"/>
                <w:spacing w:val="-6"/>
                <w:sz w:val="24"/>
              </w:rPr>
              <w:t xml:space="preserve">nhưng </w:t>
            </w:r>
            <w:r>
              <w:rPr>
                <w:color w:val="0D0D0D"/>
                <w:spacing w:val="-3"/>
                <w:sz w:val="24"/>
              </w:rPr>
              <w:t xml:space="preserve">đã </w:t>
            </w:r>
            <w:r>
              <w:rPr>
                <w:color w:val="0D0D0D"/>
                <w:spacing w:val="-4"/>
                <w:sz w:val="24"/>
              </w:rPr>
              <w:t xml:space="preserve">bị suy </w:t>
            </w:r>
            <w:r>
              <w:rPr>
                <w:color w:val="0D0D0D"/>
                <w:spacing w:val="-6"/>
                <w:sz w:val="24"/>
              </w:rPr>
              <w:t xml:space="preserve">thoái </w:t>
            </w:r>
            <w:r>
              <w:rPr>
                <w:color w:val="0D0D0D"/>
                <w:spacing w:val="-5"/>
                <w:sz w:val="24"/>
              </w:rPr>
              <w:t>nhiều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793F79" w:rsidRDefault="00793F7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38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4"/>
              <w:ind w:left="0" w:right="285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D0D0D"/>
                <w:sz w:val="24"/>
              </w:rPr>
              <w:t>Bài 25. Tổ chức lãnh thổ nông 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</w:t>
            </w:r>
          </w:p>
        </w:tc>
      </w:tr>
      <w:tr w:rsidR="00793F79">
        <w:trPr>
          <w:trHeight w:val="671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98"/>
              <w:ind w:left="0" w:right="27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Bài </w:t>
            </w:r>
            <w:r>
              <w:rPr>
                <w:color w:val="0D0D0D"/>
                <w:spacing w:val="2"/>
                <w:sz w:val="24"/>
              </w:rPr>
              <w:t xml:space="preserve">28. Vấn </w:t>
            </w:r>
            <w:r>
              <w:rPr>
                <w:color w:val="0D0D0D"/>
                <w:sz w:val="24"/>
              </w:rPr>
              <w:t xml:space="preserve">đề </w:t>
            </w:r>
            <w:r>
              <w:rPr>
                <w:color w:val="0D0D0D"/>
                <w:spacing w:val="2"/>
                <w:sz w:val="24"/>
              </w:rPr>
              <w:t>tổ chức lãnh thổ công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pacing w:val="4"/>
                <w:sz w:val="24"/>
              </w:rPr>
              <w:t>nghiệp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ind w:right="110"/>
              <w:rPr>
                <w:sz w:val="24"/>
              </w:rPr>
            </w:pPr>
            <w:r>
              <w:rPr>
                <w:color w:val="0D0D0D"/>
                <w:spacing w:val="-7"/>
                <w:sz w:val="24"/>
              </w:rPr>
              <w:t xml:space="preserve">Mục </w:t>
            </w:r>
            <w:r>
              <w:rPr>
                <w:color w:val="0D0D0D"/>
                <w:spacing w:val="-5"/>
                <w:sz w:val="24"/>
              </w:rPr>
              <w:t xml:space="preserve">2. </w:t>
            </w:r>
            <w:r>
              <w:rPr>
                <w:color w:val="0D0D0D"/>
                <w:spacing w:val="-7"/>
                <w:sz w:val="24"/>
              </w:rPr>
              <w:t xml:space="preserve">Các </w:t>
            </w:r>
            <w:r>
              <w:rPr>
                <w:color w:val="0D0D0D"/>
                <w:spacing w:val="-8"/>
                <w:sz w:val="24"/>
              </w:rPr>
              <w:t xml:space="preserve">nhân </w:t>
            </w:r>
            <w:r>
              <w:rPr>
                <w:color w:val="0D0D0D"/>
                <w:spacing w:val="-5"/>
                <w:sz w:val="24"/>
              </w:rPr>
              <w:t xml:space="preserve">tố </w:t>
            </w:r>
            <w:r>
              <w:rPr>
                <w:color w:val="0D0D0D"/>
                <w:spacing w:val="-7"/>
                <w:sz w:val="24"/>
              </w:rPr>
              <w:t xml:space="preserve">chủ </w:t>
            </w:r>
            <w:r>
              <w:rPr>
                <w:color w:val="0D0D0D"/>
                <w:spacing w:val="-9"/>
                <w:sz w:val="24"/>
              </w:rPr>
              <w:t xml:space="preserve">yếu </w:t>
            </w:r>
            <w:r>
              <w:rPr>
                <w:color w:val="0D0D0D"/>
                <w:spacing w:val="-7"/>
                <w:sz w:val="24"/>
              </w:rPr>
              <w:t xml:space="preserve">ảnh </w:t>
            </w:r>
            <w:r>
              <w:rPr>
                <w:color w:val="0D0D0D"/>
                <w:spacing w:val="-9"/>
                <w:sz w:val="24"/>
              </w:rPr>
              <w:t xml:space="preserve">hưởng </w:t>
            </w:r>
            <w:r>
              <w:rPr>
                <w:color w:val="0D0D0D"/>
                <w:spacing w:val="-8"/>
                <w:sz w:val="24"/>
              </w:rPr>
              <w:t xml:space="preserve">tới </w:t>
            </w:r>
            <w:r>
              <w:rPr>
                <w:color w:val="0D0D0D"/>
                <w:spacing w:val="-5"/>
                <w:sz w:val="24"/>
              </w:rPr>
              <w:t xml:space="preserve">tổ </w:t>
            </w:r>
            <w:r>
              <w:rPr>
                <w:color w:val="0D0D0D"/>
                <w:spacing w:val="-8"/>
                <w:sz w:val="24"/>
              </w:rPr>
              <w:t xml:space="preserve">chức lãnh </w:t>
            </w:r>
            <w:r>
              <w:rPr>
                <w:color w:val="0D0D0D"/>
                <w:spacing w:val="-7"/>
                <w:sz w:val="24"/>
              </w:rPr>
              <w:t xml:space="preserve">thổ </w:t>
            </w:r>
            <w:r>
              <w:rPr>
                <w:color w:val="0D0D0D"/>
                <w:spacing w:val="-8"/>
                <w:sz w:val="24"/>
              </w:rPr>
              <w:t xml:space="preserve">công </w:t>
            </w:r>
            <w:r>
              <w:rPr>
                <w:color w:val="0D0D0D"/>
                <w:spacing w:val="-9"/>
                <w:sz w:val="24"/>
              </w:rPr>
              <w:t>nghiệp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909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93F79" w:rsidRDefault="00793F79">
            <w:pPr>
              <w:pStyle w:val="TableParagraph"/>
              <w:spacing w:before="1"/>
              <w:ind w:left="0" w:right="27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32. Vấn đề khai thác thế mạnh ở Trung du và miền núi Bắc Bộ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31"/>
              </w:rPr>
            </w:pPr>
          </w:p>
          <w:p w:rsidR="00793F79" w:rsidRDefault="00793F79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0D0D"/>
                <w:sz w:val="24"/>
              </w:rPr>
              <w:t>Mục 1. Khái quát chung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>Chỉ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dạy</w:t>
            </w:r>
            <w:r>
              <w:rPr>
                <w:color w:val="0D0D0D"/>
                <w:spacing w:val="-16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nội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dung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về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phạm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vi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lãnh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thổ,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 xml:space="preserve">tên các </w:t>
            </w:r>
            <w:r>
              <w:rPr>
                <w:color w:val="0D0D0D"/>
                <w:spacing w:val="-7"/>
                <w:sz w:val="24"/>
              </w:rPr>
              <w:t xml:space="preserve">tỉnh, </w:t>
            </w:r>
            <w:r>
              <w:rPr>
                <w:color w:val="0D0D0D"/>
                <w:spacing w:val="-4"/>
                <w:sz w:val="24"/>
              </w:rPr>
              <w:t xml:space="preserve">vị </w:t>
            </w:r>
            <w:r>
              <w:rPr>
                <w:color w:val="0D0D0D"/>
                <w:spacing w:val="-6"/>
                <w:sz w:val="24"/>
              </w:rPr>
              <w:t xml:space="preserve">trí địa </w:t>
            </w:r>
            <w:r>
              <w:rPr>
                <w:color w:val="0D0D0D"/>
                <w:spacing w:val="-5"/>
                <w:sz w:val="24"/>
              </w:rPr>
              <w:t xml:space="preserve">lí </w:t>
            </w:r>
            <w:r>
              <w:rPr>
                <w:color w:val="0D0D0D"/>
                <w:spacing w:val="-7"/>
                <w:sz w:val="24"/>
              </w:rPr>
              <w:t xml:space="preserve">của </w:t>
            </w:r>
            <w:r>
              <w:rPr>
                <w:color w:val="0D0D0D"/>
                <w:spacing w:val="-8"/>
                <w:sz w:val="24"/>
              </w:rPr>
              <w:t xml:space="preserve">vùng. </w:t>
            </w:r>
            <w:r>
              <w:rPr>
                <w:color w:val="0D0D0D"/>
                <w:sz w:val="24"/>
              </w:rPr>
              <w:t>Không</w:t>
            </w:r>
            <w:r>
              <w:rPr>
                <w:color w:val="0D0D0D"/>
                <w:spacing w:val="-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dạy phần khái quát còn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lại</w:t>
            </w:r>
          </w:p>
        </w:tc>
      </w:tr>
      <w:tr w:rsidR="00793F79">
        <w:trPr>
          <w:trHeight w:val="630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6"/>
              <w:ind w:left="0" w:right="285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13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37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 xml:space="preserve">Bài </w:t>
            </w:r>
            <w:r>
              <w:rPr>
                <w:color w:val="0D0D0D"/>
                <w:spacing w:val="-5"/>
                <w:sz w:val="24"/>
              </w:rPr>
              <w:t xml:space="preserve">34. Thực hành: Phân tích mối quan </w:t>
            </w:r>
            <w:r>
              <w:rPr>
                <w:color w:val="0D0D0D"/>
                <w:spacing w:val="-3"/>
                <w:sz w:val="24"/>
              </w:rPr>
              <w:t xml:space="preserve">hệ </w:t>
            </w:r>
            <w:r>
              <w:rPr>
                <w:color w:val="0D0D0D"/>
                <w:spacing w:val="-5"/>
                <w:sz w:val="24"/>
              </w:rPr>
              <w:t xml:space="preserve">giữa dân </w:t>
            </w:r>
            <w:r>
              <w:rPr>
                <w:color w:val="0D0D0D"/>
                <w:spacing w:val="-4"/>
                <w:sz w:val="24"/>
              </w:rPr>
              <w:t xml:space="preserve">số </w:t>
            </w:r>
            <w:r>
              <w:rPr>
                <w:color w:val="0D0D0D"/>
                <w:spacing w:val="-5"/>
                <w:sz w:val="24"/>
              </w:rPr>
              <w:t xml:space="preserve">với việc </w:t>
            </w:r>
            <w:r>
              <w:rPr>
                <w:color w:val="0D0D0D"/>
                <w:spacing w:val="-4"/>
                <w:sz w:val="24"/>
              </w:rPr>
              <w:t xml:space="preserve">sản xuất </w:t>
            </w:r>
            <w:r>
              <w:rPr>
                <w:color w:val="0D0D0D"/>
                <w:spacing w:val="-5"/>
                <w:sz w:val="24"/>
              </w:rPr>
              <w:t xml:space="preserve">lương thực </w:t>
            </w:r>
            <w:r>
              <w:rPr>
                <w:color w:val="0D0D0D"/>
                <w:sz w:val="24"/>
              </w:rPr>
              <w:t xml:space="preserve">ở </w:t>
            </w:r>
            <w:r>
              <w:rPr>
                <w:color w:val="0D0D0D"/>
                <w:spacing w:val="-5"/>
                <w:sz w:val="24"/>
              </w:rPr>
              <w:t xml:space="preserve">Đồng </w:t>
            </w:r>
            <w:r>
              <w:rPr>
                <w:color w:val="0D0D0D"/>
                <w:spacing w:val="-4"/>
                <w:sz w:val="24"/>
              </w:rPr>
              <w:t xml:space="preserve">bằng </w:t>
            </w:r>
            <w:r>
              <w:rPr>
                <w:color w:val="0D0D0D"/>
                <w:spacing w:val="-5"/>
                <w:sz w:val="24"/>
              </w:rPr>
              <w:t>sông Hồng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988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93F79" w:rsidRDefault="00793F79">
            <w:pPr>
              <w:pStyle w:val="TableParagraph"/>
              <w:spacing w:before="1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14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35. Vấn đề phát triển kinh tế-xã hội ở Bắc Trung Bộ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1. Khái quát chung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>Chỉ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dạy</w:t>
            </w:r>
            <w:r>
              <w:rPr>
                <w:color w:val="0D0D0D"/>
                <w:spacing w:val="-16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nội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dung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về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phạm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vi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lãnh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thổ,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 xml:space="preserve">tên các </w:t>
            </w:r>
            <w:r>
              <w:rPr>
                <w:color w:val="0D0D0D"/>
                <w:spacing w:val="-7"/>
                <w:sz w:val="24"/>
              </w:rPr>
              <w:t xml:space="preserve">tỉnh, </w:t>
            </w:r>
            <w:r>
              <w:rPr>
                <w:color w:val="0D0D0D"/>
                <w:spacing w:val="-4"/>
                <w:sz w:val="24"/>
              </w:rPr>
              <w:t xml:space="preserve">vị </w:t>
            </w:r>
            <w:r>
              <w:rPr>
                <w:color w:val="0D0D0D"/>
                <w:spacing w:val="-6"/>
                <w:sz w:val="24"/>
              </w:rPr>
              <w:t xml:space="preserve">trí địa </w:t>
            </w:r>
            <w:r>
              <w:rPr>
                <w:color w:val="0D0D0D"/>
                <w:spacing w:val="-5"/>
                <w:sz w:val="24"/>
              </w:rPr>
              <w:t xml:space="preserve">lí </w:t>
            </w:r>
            <w:r>
              <w:rPr>
                <w:color w:val="0D0D0D"/>
                <w:spacing w:val="-7"/>
                <w:sz w:val="24"/>
              </w:rPr>
              <w:t xml:space="preserve">của </w:t>
            </w:r>
            <w:r>
              <w:rPr>
                <w:color w:val="0D0D0D"/>
                <w:spacing w:val="-8"/>
                <w:sz w:val="24"/>
              </w:rPr>
              <w:t xml:space="preserve">vùng. </w:t>
            </w:r>
            <w:r>
              <w:rPr>
                <w:color w:val="0D0D0D"/>
                <w:sz w:val="24"/>
              </w:rPr>
              <w:t>Không</w:t>
            </w:r>
            <w:r>
              <w:rPr>
                <w:color w:val="0D0D0D"/>
                <w:spacing w:val="-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dạy phần khái quát còn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lại.</w:t>
            </w:r>
          </w:p>
        </w:tc>
      </w:tr>
      <w:tr w:rsidR="00793F79">
        <w:trPr>
          <w:trHeight w:val="354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Câu hỏi 1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1010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793F79" w:rsidRDefault="00793F79">
            <w:pPr>
              <w:pStyle w:val="TableParagraph"/>
              <w:spacing w:before="0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15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spacing w:before="40"/>
              <w:ind w:right="131"/>
              <w:rPr>
                <w:sz w:val="24"/>
              </w:rPr>
            </w:pPr>
            <w:r>
              <w:rPr>
                <w:color w:val="0D0D0D"/>
                <w:sz w:val="24"/>
              </w:rPr>
              <w:t>Bài 36. Vấn đề phát triển kinh tế-xã hội ở Duyên hải Nam Trung Bộ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Mục 1. Khái quát chung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0"/>
              <w:ind w:left="110" w:right="84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>Chỉ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dạy</w:t>
            </w:r>
            <w:r>
              <w:rPr>
                <w:color w:val="0D0D0D"/>
                <w:spacing w:val="-16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nội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dung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về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phạm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vi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lãnh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thổ,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 xml:space="preserve">tên các </w:t>
            </w:r>
            <w:r>
              <w:rPr>
                <w:color w:val="0D0D0D"/>
                <w:spacing w:val="-7"/>
                <w:sz w:val="24"/>
              </w:rPr>
              <w:t xml:space="preserve">tỉnh, thành phố, </w:t>
            </w:r>
            <w:r>
              <w:rPr>
                <w:color w:val="0D0D0D"/>
                <w:spacing w:val="-5"/>
                <w:sz w:val="24"/>
              </w:rPr>
              <w:t xml:space="preserve">vị </w:t>
            </w:r>
            <w:r>
              <w:rPr>
                <w:color w:val="0D0D0D"/>
                <w:spacing w:val="-6"/>
                <w:sz w:val="24"/>
              </w:rPr>
              <w:t xml:space="preserve">trí </w:t>
            </w:r>
            <w:r>
              <w:rPr>
                <w:color w:val="0D0D0D"/>
                <w:spacing w:val="-5"/>
                <w:sz w:val="24"/>
              </w:rPr>
              <w:t xml:space="preserve">địa lí </w:t>
            </w:r>
            <w:r>
              <w:rPr>
                <w:color w:val="0D0D0D"/>
                <w:spacing w:val="-6"/>
                <w:sz w:val="24"/>
              </w:rPr>
              <w:t xml:space="preserve">của </w:t>
            </w:r>
            <w:r>
              <w:rPr>
                <w:color w:val="0D0D0D"/>
                <w:spacing w:val="-8"/>
                <w:sz w:val="24"/>
              </w:rPr>
              <w:t xml:space="preserve">vùng. </w:t>
            </w:r>
            <w:r>
              <w:rPr>
                <w:color w:val="0D0D0D"/>
                <w:sz w:val="24"/>
              </w:rPr>
              <w:t>Không dạy phần khái quát còn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lại</w:t>
            </w:r>
          </w:p>
        </w:tc>
      </w:tr>
      <w:tr w:rsidR="00793F79">
        <w:trPr>
          <w:trHeight w:val="597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Câu hỏi 1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988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93F79" w:rsidRDefault="00793F79">
            <w:pPr>
              <w:pStyle w:val="TableParagraph"/>
              <w:spacing w:before="1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16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37. Vấn đề khai thác thế mạnh ở Tây Nguyên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1. Khái quát chung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>Chỉ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dạy</w:t>
            </w:r>
            <w:r>
              <w:rPr>
                <w:color w:val="0D0D0D"/>
                <w:spacing w:val="-16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nội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dung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về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phạm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vi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lãnh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thổ,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 xml:space="preserve">tên các </w:t>
            </w:r>
            <w:r>
              <w:rPr>
                <w:color w:val="0D0D0D"/>
                <w:spacing w:val="-7"/>
                <w:sz w:val="24"/>
              </w:rPr>
              <w:t xml:space="preserve">tỉnh, </w:t>
            </w:r>
            <w:r>
              <w:rPr>
                <w:color w:val="0D0D0D"/>
                <w:spacing w:val="-4"/>
                <w:sz w:val="24"/>
              </w:rPr>
              <w:t xml:space="preserve">vị </w:t>
            </w:r>
            <w:r>
              <w:rPr>
                <w:color w:val="0D0D0D"/>
                <w:spacing w:val="-6"/>
                <w:sz w:val="24"/>
              </w:rPr>
              <w:t xml:space="preserve">trí địa </w:t>
            </w:r>
            <w:r>
              <w:rPr>
                <w:color w:val="0D0D0D"/>
                <w:spacing w:val="-5"/>
                <w:sz w:val="24"/>
              </w:rPr>
              <w:t xml:space="preserve">lí </w:t>
            </w:r>
            <w:r>
              <w:rPr>
                <w:color w:val="0D0D0D"/>
                <w:spacing w:val="-7"/>
                <w:sz w:val="24"/>
              </w:rPr>
              <w:t xml:space="preserve">của </w:t>
            </w:r>
            <w:r>
              <w:rPr>
                <w:color w:val="0D0D0D"/>
                <w:spacing w:val="-8"/>
                <w:sz w:val="24"/>
              </w:rPr>
              <w:t xml:space="preserve">vùng. </w:t>
            </w:r>
            <w:r>
              <w:rPr>
                <w:color w:val="0D0D0D"/>
                <w:sz w:val="24"/>
              </w:rPr>
              <w:t>Không</w:t>
            </w:r>
            <w:r>
              <w:rPr>
                <w:color w:val="0D0D0D"/>
                <w:spacing w:val="-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dạy phần khái quát còn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lại.</w:t>
            </w:r>
          </w:p>
        </w:tc>
      </w:tr>
      <w:tr w:rsidR="00793F79">
        <w:trPr>
          <w:trHeight w:val="474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Câu hỏi 1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  <w:tr w:rsidR="00793F79">
        <w:trPr>
          <w:trHeight w:val="554"/>
        </w:trPr>
        <w:tc>
          <w:tcPr>
            <w:tcW w:w="816" w:type="dxa"/>
            <w:vMerge w:val="restart"/>
          </w:tcPr>
          <w:p w:rsidR="00793F79" w:rsidRDefault="00793F7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793F79" w:rsidRDefault="00793F79">
            <w:pPr>
              <w:pStyle w:val="TableParagraph"/>
              <w:spacing w:before="1"/>
              <w:ind w:left="226" w:right="21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17</w:t>
            </w:r>
          </w:p>
        </w:tc>
        <w:tc>
          <w:tcPr>
            <w:tcW w:w="5671" w:type="dxa"/>
            <w:vMerge w:val="restart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39. Vấn đề khai thác lãnh thổ theo chiều sâu ở Đông Nam Bộ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 xml:space="preserve">Mục 2. </w:t>
            </w:r>
            <w:r>
              <w:rPr>
                <w:color w:val="0D0D0D"/>
                <w:spacing w:val="-6"/>
                <w:sz w:val="24"/>
              </w:rPr>
              <w:t xml:space="preserve">Các thế mạnh </w:t>
            </w:r>
            <w:r>
              <w:rPr>
                <w:color w:val="0D0D0D"/>
                <w:spacing w:val="-4"/>
                <w:sz w:val="24"/>
              </w:rPr>
              <w:t xml:space="preserve">và </w:t>
            </w:r>
            <w:r>
              <w:rPr>
                <w:color w:val="0D0D0D"/>
                <w:spacing w:val="-7"/>
                <w:sz w:val="24"/>
              </w:rPr>
              <w:t xml:space="preserve">hạn </w:t>
            </w:r>
            <w:r>
              <w:rPr>
                <w:color w:val="0D0D0D"/>
                <w:spacing w:val="-6"/>
                <w:sz w:val="24"/>
              </w:rPr>
              <w:t xml:space="preserve">chế của </w:t>
            </w:r>
            <w:r>
              <w:rPr>
                <w:color w:val="0D0D0D"/>
                <w:spacing w:val="-7"/>
                <w:sz w:val="24"/>
              </w:rPr>
              <w:t>vùng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dạy</w:t>
            </w:r>
          </w:p>
        </w:tc>
      </w:tr>
      <w:tr w:rsidR="00793F79">
        <w:trPr>
          <w:trHeight w:val="354"/>
        </w:trPr>
        <w:tc>
          <w:tcPr>
            <w:tcW w:w="816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93F79" w:rsidRDefault="00793F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Câu hỏi 1 phần câu hỏi và bài tập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Không yêu cầu HS làm</w:t>
            </w:r>
          </w:p>
        </w:tc>
      </w:tr>
    </w:tbl>
    <w:p w:rsidR="00793F79" w:rsidRDefault="00793F79">
      <w:pPr>
        <w:rPr>
          <w:sz w:val="24"/>
        </w:rPr>
        <w:sectPr w:rsidR="00793F79">
          <w:pgSz w:w="16850" w:h="11910" w:orient="landscape"/>
          <w:pgMar w:top="840" w:right="1120" w:bottom="900" w:left="92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671"/>
        <w:gridCol w:w="4111"/>
        <w:gridCol w:w="3966"/>
      </w:tblGrid>
      <w:tr w:rsidR="00793F79">
        <w:trPr>
          <w:trHeight w:val="432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78"/>
              <w:ind w:left="24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TT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78"/>
              <w:ind w:left="2641" w:right="263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Bài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78"/>
              <w:ind w:left="101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Nội dung điều chỉnh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78"/>
              <w:ind w:left="89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Hướng dẫn thực hiện</w:t>
            </w:r>
          </w:p>
        </w:tc>
      </w:tr>
      <w:tr w:rsidR="00793F79">
        <w:trPr>
          <w:trHeight w:val="630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176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Bài 40. Thực hành: Phân tích tình hình phát triển công nghiệp ở Đông Nam Bộ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176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làm</w:t>
            </w:r>
          </w:p>
        </w:tc>
      </w:tr>
      <w:tr w:rsidR="00793F79">
        <w:trPr>
          <w:trHeight w:val="909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93F79" w:rsidRDefault="00793F79">
            <w:pPr>
              <w:pStyle w:val="TableParagraph"/>
              <w:spacing w:before="0"/>
              <w:ind w:left="280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0D0D0D"/>
                <w:sz w:val="24"/>
              </w:rPr>
              <w:t>Bài 41. Vấn đề sử dụng hợp lí và cải tạo tự nhiên ở Đồng bằng sông Cửu Long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Mục 1. Các bộ phận hợp thành Đồng bằng sông Cửu Long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color w:val="0D0D0D"/>
                <w:spacing w:val="-6"/>
                <w:sz w:val="24"/>
              </w:rPr>
              <w:t>Chỉ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dạy</w:t>
            </w:r>
            <w:r>
              <w:rPr>
                <w:color w:val="0D0D0D"/>
                <w:spacing w:val="-16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nội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dung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về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phạm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vi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>lãnh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7"/>
                <w:sz w:val="24"/>
              </w:rPr>
              <w:t>thổ,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pacing w:val="-6"/>
                <w:sz w:val="24"/>
              </w:rPr>
              <w:t xml:space="preserve">tên các </w:t>
            </w:r>
            <w:r>
              <w:rPr>
                <w:color w:val="0D0D0D"/>
                <w:spacing w:val="-7"/>
                <w:sz w:val="24"/>
              </w:rPr>
              <w:t xml:space="preserve">tỉnh, thành phố, </w:t>
            </w:r>
            <w:r>
              <w:rPr>
                <w:color w:val="0D0D0D"/>
                <w:spacing w:val="-5"/>
                <w:sz w:val="24"/>
              </w:rPr>
              <w:t xml:space="preserve">vị </w:t>
            </w:r>
            <w:r>
              <w:rPr>
                <w:color w:val="0D0D0D"/>
                <w:spacing w:val="-6"/>
                <w:sz w:val="24"/>
              </w:rPr>
              <w:t xml:space="preserve">trí </w:t>
            </w:r>
            <w:r>
              <w:rPr>
                <w:color w:val="0D0D0D"/>
                <w:spacing w:val="-5"/>
                <w:sz w:val="24"/>
              </w:rPr>
              <w:t xml:space="preserve">địa lí </w:t>
            </w:r>
            <w:r>
              <w:rPr>
                <w:color w:val="0D0D0D"/>
                <w:spacing w:val="-6"/>
                <w:sz w:val="24"/>
              </w:rPr>
              <w:t xml:space="preserve">của </w:t>
            </w:r>
            <w:r>
              <w:rPr>
                <w:color w:val="0D0D0D"/>
                <w:spacing w:val="-8"/>
                <w:sz w:val="24"/>
              </w:rPr>
              <w:t xml:space="preserve">vùng. </w:t>
            </w:r>
            <w:r>
              <w:rPr>
                <w:color w:val="0D0D0D"/>
                <w:sz w:val="24"/>
              </w:rPr>
              <w:t>Không dạy phần khái quát còn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lại</w:t>
            </w:r>
          </w:p>
        </w:tc>
      </w:tr>
      <w:tr w:rsidR="00793F79">
        <w:trPr>
          <w:trHeight w:val="381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1"/>
              <w:ind w:left="287"/>
              <w:rPr>
                <w:sz w:val="24"/>
              </w:rPr>
            </w:pPr>
            <w:r>
              <w:rPr>
                <w:color w:val="0D0D0D"/>
                <w:sz w:val="24"/>
              </w:rPr>
              <w:t>20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0D0D0D"/>
                <w:sz w:val="24"/>
              </w:rPr>
              <w:t>Bài 43. Các vùng kinh tế trọng điểm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Khuyến khích HS tự đọc và cập nhật</w:t>
            </w:r>
          </w:p>
        </w:tc>
      </w:tr>
      <w:tr w:rsidR="00793F79">
        <w:trPr>
          <w:trHeight w:val="383"/>
        </w:trPr>
        <w:tc>
          <w:tcPr>
            <w:tcW w:w="816" w:type="dxa"/>
          </w:tcPr>
          <w:p w:rsidR="00793F79" w:rsidRDefault="00793F79">
            <w:pPr>
              <w:pStyle w:val="TableParagraph"/>
              <w:spacing w:before="54"/>
              <w:ind w:left="292"/>
              <w:rPr>
                <w:sz w:val="24"/>
              </w:rPr>
            </w:pPr>
            <w:r>
              <w:rPr>
                <w:color w:val="0D0D0D"/>
                <w:sz w:val="24"/>
              </w:rPr>
              <w:t>21</w:t>
            </w:r>
          </w:p>
        </w:tc>
        <w:tc>
          <w:tcPr>
            <w:tcW w:w="5671" w:type="dxa"/>
          </w:tcPr>
          <w:p w:rsidR="00793F79" w:rsidRDefault="00793F7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D0D0D"/>
                <w:sz w:val="24"/>
              </w:rPr>
              <w:t>Bài 44, 45. Tìm hiểu địa lí tỉnh, thành phố</w:t>
            </w:r>
          </w:p>
        </w:tc>
        <w:tc>
          <w:tcPr>
            <w:tcW w:w="4111" w:type="dxa"/>
          </w:tcPr>
          <w:p w:rsidR="00793F79" w:rsidRDefault="00793F7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D0D0D"/>
                <w:sz w:val="24"/>
              </w:rPr>
              <w:t>Cả bài</w:t>
            </w:r>
          </w:p>
        </w:tc>
        <w:tc>
          <w:tcPr>
            <w:tcW w:w="3966" w:type="dxa"/>
          </w:tcPr>
          <w:p w:rsidR="00793F79" w:rsidRDefault="00793F79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Hướng dẫn HS tự làm</w:t>
            </w:r>
          </w:p>
        </w:tc>
      </w:tr>
    </w:tbl>
    <w:p w:rsidR="00793F79" w:rsidRDefault="00793F79">
      <w:pPr>
        <w:spacing w:before="7"/>
        <w:rPr>
          <w:b/>
          <w:sz w:val="29"/>
        </w:rPr>
      </w:pPr>
      <w:r>
        <w:rPr>
          <w:noProof/>
          <w:lang w:val="en-US" w:eastAsia="en-US"/>
        </w:rPr>
        <w:pict>
          <v:line id="_x0000_s1028" style="position:absolute;z-index:-251657216;mso-wrap-distance-left:0;mso-wrap-distance-right:0;mso-position-horizontal-relative:page;mso-position-vertical-relative:text" from="315.85pt,19.4pt" to="7in,19.45pt">
            <w10:wrap type="topAndBottom" anchorx="page"/>
          </v:line>
        </w:pict>
      </w:r>
    </w:p>
    <w:sectPr w:rsidR="00793F79" w:rsidSect="005C74F5">
      <w:pgSz w:w="16850" w:h="11910" w:orient="landscape"/>
      <w:pgMar w:top="840" w:right="1120" w:bottom="900" w:left="9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79" w:rsidRDefault="00793F79">
      <w:r>
        <w:separator/>
      </w:r>
    </w:p>
  </w:endnote>
  <w:endnote w:type="continuationSeparator" w:id="0">
    <w:p w:rsidR="00793F79" w:rsidRDefault="0079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79" w:rsidRDefault="00793F79">
    <w:pPr>
      <w:pStyle w:val="BodyText"/>
      <w:spacing w:line="14" w:lineRule="auto"/>
      <w:rPr>
        <w:i w:val="0"/>
        <w:sz w:val="19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05pt;margin-top:545.1pt;width:12pt;height:15.3pt;z-index:-251657216;mso-position-horizontal-relative:page;mso-position-vertical-relative:page" filled="f" stroked="f">
          <v:textbox inset="0,0,0,0">
            <w:txbxContent>
              <w:p w:rsidR="00793F79" w:rsidRDefault="00793F7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i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79" w:rsidRDefault="00793F79">
      <w:r>
        <w:separator/>
      </w:r>
    </w:p>
  </w:footnote>
  <w:footnote w:type="continuationSeparator" w:id="0">
    <w:p w:rsidR="00793F79" w:rsidRDefault="0079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54D"/>
    <w:multiLevelType w:val="hybridMultilevel"/>
    <w:tmpl w:val="FFFFFFFF"/>
    <w:lvl w:ilvl="0" w:tplc="F6C465C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0"/>
        <w:sz w:val="24"/>
        <w:szCs w:val="24"/>
      </w:rPr>
    </w:lvl>
    <w:lvl w:ilvl="1" w:tplc="2FF09A68">
      <w:numFmt w:val="bullet"/>
      <w:lvlText w:val="•"/>
      <w:lvlJc w:val="left"/>
      <w:pPr>
        <w:ind w:left="1894" w:hanging="240"/>
      </w:pPr>
      <w:rPr>
        <w:rFonts w:hint="default"/>
      </w:rPr>
    </w:lvl>
    <w:lvl w:ilvl="2" w:tplc="199CC432">
      <w:numFmt w:val="bullet"/>
      <w:lvlText w:val="•"/>
      <w:lvlJc w:val="left"/>
      <w:pPr>
        <w:ind w:left="3328" w:hanging="240"/>
      </w:pPr>
      <w:rPr>
        <w:rFonts w:hint="default"/>
      </w:rPr>
    </w:lvl>
    <w:lvl w:ilvl="3" w:tplc="53DA36CE">
      <w:numFmt w:val="bullet"/>
      <w:lvlText w:val="•"/>
      <w:lvlJc w:val="left"/>
      <w:pPr>
        <w:ind w:left="4762" w:hanging="240"/>
      </w:pPr>
      <w:rPr>
        <w:rFonts w:hint="default"/>
      </w:rPr>
    </w:lvl>
    <w:lvl w:ilvl="4" w:tplc="F6D4E7D6">
      <w:numFmt w:val="bullet"/>
      <w:lvlText w:val="•"/>
      <w:lvlJc w:val="left"/>
      <w:pPr>
        <w:ind w:left="6196" w:hanging="240"/>
      </w:pPr>
      <w:rPr>
        <w:rFonts w:hint="default"/>
      </w:rPr>
    </w:lvl>
    <w:lvl w:ilvl="5" w:tplc="92F68482">
      <w:numFmt w:val="bullet"/>
      <w:lvlText w:val="•"/>
      <w:lvlJc w:val="left"/>
      <w:pPr>
        <w:ind w:left="7630" w:hanging="240"/>
      </w:pPr>
      <w:rPr>
        <w:rFonts w:hint="default"/>
      </w:rPr>
    </w:lvl>
    <w:lvl w:ilvl="6" w:tplc="E8708FBC">
      <w:numFmt w:val="bullet"/>
      <w:lvlText w:val="•"/>
      <w:lvlJc w:val="left"/>
      <w:pPr>
        <w:ind w:left="9064" w:hanging="240"/>
      </w:pPr>
      <w:rPr>
        <w:rFonts w:hint="default"/>
      </w:rPr>
    </w:lvl>
    <w:lvl w:ilvl="7" w:tplc="B8E6F93A">
      <w:numFmt w:val="bullet"/>
      <w:lvlText w:val="•"/>
      <w:lvlJc w:val="left"/>
      <w:pPr>
        <w:ind w:left="10498" w:hanging="240"/>
      </w:pPr>
      <w:rPr>
        <w:rFonts w:hint="default"/>
      </w:rPr>
    </w:lvl>
    <w:lvl w:ilvl="8" w:tplc="A7DC3036">
      <w:numFmt w:val="bullet"/>
      <w:lvlText w:val="•"/>
      <w:lvlJc w:val="left"/>
      <w:pPr>
        <w:ind w:left="11932" w:hanging="240"/>
      </w:pPr>
      <w:rPr>
        <w:rFonts w:hint="default"/>
      </w:rPr>
    </w:lvl>
  </w:abstractNum>
  <w:abstractNum w:abstractNumId="1">
    <w:nsid w:val="4C6041F8"/>
    <w:multiLevelType w:val="hybridMultilevel"/>
    <w:tmpl w:val="FFFFFFFF"/>
    <w:lvl w:ilvl="0" w:tplc="01C8C93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0"/>
        <w:sz w:val="24"/>
        <w:szCs w:val="24"/>
      </w:rPr>
    </w:lvl>
    <w:lvl w:ilvl="1" w:tplc="E9028B18">
      <w:numFmt w:val="bullet"/>
      <w:lvlText w:val="•"/>
      <w:lvlJc w:val="left"/>
      <w:pPr>
        <w:ind w:left="535" w:hanging="240"/>
      </w:pPr>
      <w:rPr>
        <w:rFonts w:hint="default"/>
      </w:rPr>
    </w:lvl>
    <w:lvl w:ilvl="2" w:tplc="A70C0C2E">
      <w:numFmt w:val="bullet"/>
      <w:lvlText w:val="•"/>
      <w:lvlJc w:val="left"/>
      <w:pPr>
        <w:ind w:left="611" w:hanging="240"/>
      </w:pPr>
      <w:rPr>
        <w:rFonts w:hint="default"/>
      </w:rPr>
    </w:lvl>
    <w:lvl w:ilvl="3" w:tplc="BB0E769C">
      <w:numFmt w:val="bullet"/>
      <w:lvlText w:val="•"/>
      <w:lvlJc w:val="left"/>
      <w:pPr>
        <w:ind w:left="687" w:hanging="240"/>
      </w:pPr>
      <w:rPr>
        <w:rFonts w:hint="default"/>
      </w:rPr>
    </w:lvl>
    <w:lvl w:ilvl="4" w:tplc="9D02D448">
      <w:numFmt w:val="bullet"/>
      <w:lvlText w:val="•"/>
      <w:lvlJc w:val="left"/>
      <w:pPr>
        <w:ind w:left="763" w:hanging="240"/>
      </w:pPr>
      <w:rPr>
        <w:rFonts w:hint="default"/>
      </w:rPr>
    </w:lvl>
    <w:lvl w:ilvl="5" w:tplc="7F8A5A64">
      <w:numFmt w:val="bullet"/>
      <w:lvlText w:val="•"/>
      <w:lvlJc w:val="left"/>
      <w:pPr>
        <w:ind w:left="839" w:hanging="240"/>
      </w:pPr>
      <w:rPr>
        <w:rFonts w:hint="default"/>
      </w:rPr>
    </w:lvl>
    <w:lvl w:ilvl="6" w:tplc="20BC3346">
      <w:numFmt w:val="bullet"/>
      <w:lvlText w:val="•"/>
      <w:lvlJc w:val="left"/>
      <w:pPr>
        <w:ind w:left="915" w:hanging="240"/>
      </w:pPr>
      <w:rPr>
        <w:rFonts w:hint="default"/>
      </w:rPr>
    </w:lvl>
    <w:lvl w:ilvl="7" w:tplc="6526BB9C">
      <w:numFmt w:val="bullet"/>
      <w:lvlText w:val="•"/>
      <w:lvlJc w:val="left"/>
      <w:pPr>
        <w:ind w:left="991" w:hanging="240"/>
      </w:pPr>
      <w:rPr>
        <w:rFonts w:hint="default"/>
      </w:rPr>
    </w:lvl>
    <w:lvl w:ilvl="8" w:tplc="E7CAAC6C">
      <w:numFmt w:val="bullet"/>
      <w:lvlText w:val="•"/>
      <w:lvlJc w:val="left"/>
      <w:pPr>
        <w:ind w:left="1067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DC"/>
    <w:rsid w:val="005C74F5"/>
    <w:rsid w:val="00793F79"/>
    <w:rsid w:val="008C26D9"/>
    <w:rsid w:val="00B963AA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paragraph" w:styleId="Heading1">
    <w:name w:val="heading 1"/>
    <w:basedOn w:val="Normal"/>
    <w:link w:val="Heading1Char"/>
    <w:uiPriority w:val="99"/>
    <w:qFormat/>
    <w:pPr>
      <w:spacing w:before="88"/>
      <w:ind w:left="515" w:right="235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38"/>
    <w:rPr>
      <w:rFonts w:asciiTheme="majorHAnsi" w:eastAsiaTheme="majorEastAsia" w:hAnsiTheme="majorHAnsi" w:cstheme="majorBidi"/>
      <w:b/>
      <w:bCs/>
      <w:kern w:val="32"/>
      <w:sz w:val="32"/>
      <w:szCs w:val="32"/>
      <w:lang w:val="vi" w:eastAsia="vi"/>
    </w:rPr>
  </w:style>
  <w:style w:type="paragraph" w:styleId="BodyText">
    <w:name w:val="Body Text"/>
    <w:basedOn w:val="Normal"/>
    <w:link w:val="BodyTextChar"/>
    <w:uiPriority w:val="99"/>
    <w:rPr>
      <w:i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E38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90"/>
      <w:ind w:left="452" w:hanging="241"/>
    </w:pPr>
  </w:style>
  <w:style w:type="paragraph" w:customStyle="1" w:styleId="TableParagraph">
    <w:name w:val="Table Paragraph"/>
    <w:basedOn w:val="Normal"/>
    <w:uiPriority w:val="99"/>
    <w:pPr>
      <w:spacing w:before="3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957</Words>
  <Characters>5461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HOANGHAI</cp:lastModifiedBy>
  <cp:revision>2</cp:revision>
  <dcterms:created xsi:type="dcterms:W3CDTF">2020-08-28T03:46:00Z</dcterms:created>
  <dcterms:modified xsi:type="dcterms:W3CDTF">2020-08-31T00:40:00Z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